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35999" w14:textId="12FDEBB5" w:rsidR="00CE15A2" w:rsidRPr="00076B43" w:rsidRDefault="00CE15A2">
      <w:pPr>
        <w:rPr>
          <w:rFonts w:asciiTheme="minorHAnsi" w:hAnsiTheme="minorHAnsi" w:cstheme="minorHAnsi"/>
          <w:b/>
          <w:bCs/>
          <w:sz w:val="22"/>
          <w:u w:val="single"/>
        </w:rPr>
      </w:pPr>
      <w:r w:rsidRPr="00076B43">
        <w:rPr>
          <w:rFonts w:asciiTheme="minorHAnsi" w:hAnsiTheme="minorHAnsi" w:cstheme="minorHAnsi"/>
          <w:b/>
          <w:sz w:val="22"/>
          <w:u w:val="single"/>
          <w:lang w:bidi="tr-TR"/>
        </w:rPr>
        <w:t>Blog 3: 'Renkli yetiştirme'</w:t>
      </w:r>
    </w:p>
    <w:p w14:paraId="0627F8A4" w14:textId="48A47483" w:rsidR="0027153A" w:rsidRDefault="00CE15A2">
      <w:pPr>
        <w:rPr>
          <w:rFonts w:asciiTheme="minorHAnsi" w:hAnsiTheme="minorHAnsi" w:cstheme="minorHAnsi"/>
          <w:sz w:val="22"/>
        </w:rPr>
      </w:pPr>
      <w:r w:rsidRPr="00076B43">
        <w:rPr>
          <w:rFonts w:asciiTheme="minorHAnsi" w:hAnsiTheme="minorHAnsi" w:cstheme="minorHAnsi"/>
          <w:i/>
          <w:sz w:val="22"/>
          <w:lang w:bidi="tr-TR"/>
        </w:rPr>
        <w:t>Ebeveynler çocuklarına etnik köken ve ayrımcılık gibi konular</w:t>
      </w:r>
      <w:r w:rsidR="00551A95">
        <w:rPr>
          <w:rFonts w:asciiTheme="minorHAnsi" w:hAnsiTheme="minorHAnsi" w:cstheme="minorHAnsi"/>
          <w:i/>
          <w:sz w:val="22"/>
          <w:lang w:bidi="tr-TR"/>
        </w:rPr>
        <w:t xml:space="preserve"> hakk</w:t>
      </w:r>
      <w:r w:rsidR="00551A95" w:rsidRPr="00076B43">
        <w:rPr>
          <w:rFonts w:asciiTheme="minorHAnsi" w:hAnsiTheme="minorHAnsi" w:cstheme="minorHAnsi"/>
          <w:i/>
          <w:sz w:val="22"/>
          <w:lang w:bidi="tr-TR"/>
        </w:rPr>
        <w:t>ı</w:t>
      </w:r>
      <w:r w:rsidR="00551A95">
        <w:rPr>
          <w:rFonts w:asciiTheme="minorHAnsi" w:hAnsiTheme="minorHAnsi" w:cstheme="minorHAnsi"/>
          <w:i/>
          <w:sz w:val="22"/>
          <w:lang w:bidi="tr-TR"/>
        </w:rPr>
        <w:t>nda bir</w:t>
      </w:r>
      <w:r w:rsidR="00551A95" w:rsidRPr="00551A95">
        <w:rPr>
          <w:rFonts w:asciiTheme="minorHAnsi" w:hAnsiTheme="minorHAnsi" w:cstheme="minorHAnsi"/>
          <w:i/>
          <w:sz w:val="22"/>
          <w:lang w:bidi="tr-TR"/>
        </w:rPr>
        <w:t>ş</w:t>
      </w:r>
      <w:r w:rsidR="00551A95">
        <w:rPr>
          <w:rFonts w:asciiTheme="minorHAnsi" w:hAnsiTheme="minorHAnsi" w:cstheme="minorHAnsi"/>
          <w:i/>
          <w:sz w:val="22"/>
          <w:lang w:bidi="tr-TR"/>
        </w:rPr>
        <w:t>eyler</w:t>
      </w:r>
      <w:r w:rsidRPr="00076B43">
        <w:rPr>
          <w:rFonts w:asciiTheme="minorHAnsi" w:hAnsiTheme="minorHAnsi" w:cstheme="minorHAnsi"/>
          <w:i/>
          <w:sz w:val="22"/>
          <w:lang w:bidi="tr-TR"/>
        </w:rPr>
        <w:t xml:space="preserve"> öğretebilir. Bu süreç aynı zamanda renk bilinçli yetiştirme olarak da bilinir. Renk bilincine sahip yetiştirme, çocukların etnik köken ve insanlar arasındaki farklılıklar hakkında bilgi sahi</w:t>
      </w:r>
      <w:r w:rsidR="00551A95">
        <w:rPr>
          <w:rFonts w:asciiTheme="minorHAnsi" w:hAnsiTheme="minorHAnsi" w:cstheme="minorHAnsi"/>
          <w:i/>
          <w:sz w:val="22"/>
          <w:lang w:bidi="tr-TR"/>
        </w:rPr>
        <w:t xml:space="preserve">bi olmalarına katkıda bulunur. </w:t>
      </w:r>
      <w:r w:rsidRPr="00076B43">
        <w:rPr>
          <w:rFonts w:asciiTheme="minorHAnsi" w:hAnsiTheme="minorHAnsi" w:cstheme="minorHAnsi"/>
          <w:i/>
          <w:sz w:val="22"/>
          <w:lang w:bidi="tr-TR"/>
        </w:rPr>
        <w:t>Farklı etnik gruplar, renk bilincine sahip yetiştirmeyi k</w:t>
      </w:r>
      <w:r w:rsidR="00551A95">
        <w:rPr>
          <w:rFonts w:asciiTheme="minorHAnsi" w:hAnsiTheme="minorHAnsi" w:cstheme="minorHAnsi"/>
          <w:i/>
          <w:sz w:val="22"/>
          <w:lang w:bidi="tr-TR"/>
        </w:rPr>
        <w:t xml:space="preserve">endi yöntemleriyle ele alıyor. </w:t>
      </w:r>
      <w:r w:rsidRPr="00076B43">
        <w:rPr>
          <w:rFonts w:asciiTheme="minorHAnsi" w:hAnsiTheme="minorHAnsi" w:cstheme="minorHAnsi"/>
          <w:i/>
          <w:sz w:val="22"/>
          <w:lang w:bidi="tr-TR"/>
        </w:rPr>
        <w:t xml:space="preserve">Bu blogda, farklı etnik gruplarda renk bilincine sahip yetiştirmenin nasıl göründüğünü açıklıyoruz.  </w:t>
      </w:r>
      <w:r w:rsidRPr="00076B43">
        <w:rPr>
          <w:rFonts w:asciiTheme="minorHAnsi" w:hAnsiTheme="minorHAnsi" w:cstheme="minorHAnsi"/>
          <w:i/>
          <w:sz w:val="22"/>
          <w:lang w:bidi="tr-TR"/>
        </w:rPr>
        <w:br/>
      </w:r>
      <w:r w:rsidRPr="00076B43">
        <w:rPr>
          <w:rFonts w:asciiTheme="minorHAnsi" w:hAnsiTheme="minorHAnsi" w:cstheme="minorHAnsi"/>
          <w:i/>
          <w:sz w:val="22"/>
          <w:lang w:bidi="tr-TR"/>
        </w:rPr>
        <w:br/>
      </w:r>
      <w:r w:rsidRPr="00076B43">
        <w:rPr>
          <w:rFonts w:asciiTheme="minorHAnsi" w:hAnsiTheme="minorHAnsi" w:cstheme="minorHAnsi"/>
          <w:sz w:val="22"/>
          <w:lang w:bidi="tr-TR"/>
        </w:rPr>
        <w:t xml:space="preserve">Yapılan Amerikan araştırmaları, özellikle </w:t>
      </w:r>
      <w:hyperlink r:id="rId7" w:history="1">
        <w:r w:rsidR="005D702A" w:rsidRPr="0089077B">
          <w:rPr>
            <w:rStyle w:val="Hyperlink"/>
            <w:rFonts w:asciiTheme="minorHAnsi" w:hAnsiTheme="minorHAnsi" w:cstheme="minorHAnsi"/>
            <w:sz w:val="22"/>
            <w:lang w:bidi="tr-TR"/>
          </w:rPr>
          <w:t>renkli ebeveynlerin</w:t>
        </w:r>
      </w:hyperlink>
      <w:r w:rsidRPr="00076B43">
        <w:rPr>
          <w:rFonts w:asciiTheme="minorHAnsi" w:hAnsiTheme="minorHAnsi" w:cstheme="minorHAnsi"/>
          <w:sz w:val="22"/>
          <w:lang w:bidi="tr-TR"/>
        </w:rPr>
        <w:t xml:space="preserve"> çocuklarıyla etnik kimlik ve çeşitlilik hakkında konuştuğunu, </w:t>
      </w:r>
      <w:hyperlink r:id="rId8" w:history="1">
        <w:r w:rsidR="005D702A" w:rsidRPr="0089077B">
          <w:rPr>
            <w:rStyle w:val="Hyperlink"/>
            <w:rFonts w:asciiTheme="minorHAnsi" w:hAnsiTheme="minorHAnsi" w:cstheme="minorHAnsi"/>
            <w:sz w:val="22"/>
            <w:lang w:bidi="tr-TR"/>
          </w:rPr>
          <w:t>beyaz ebeveynlerin</w:t>
        </w:r>
      </w:hyperlink>
      <w:r w:rsidRPr="00076B43">
        <w:rPr>
          <w:rFonts w:asciiTheme="minorHAnsi" w:hAnsiTheme="minorHAnsi" w:cstheme="minorHAnsi"/>
          <w:sz w:val="22"/>
          <w:lang w:bidi="tr-TR"/>
        </w:rPr>
        <w:t xml:space="preserve"> ise bu konuları pek ele almadıklarını gösteriyor. Birçok renkli tenli ebeveyn, karşılaştıkları olumsuz etnik klişelere rağmen, çocuklarının kendi etnik grupları hakkında olumlu inançlar geliştirmelerini ister. Renk bilinçli yetiştirmek, kültürel sosyalleşme, çok kültürlülük ve ayrımcılığa hazırlık gibi </w:t>
      </w:r>
      <w:hyperlink r:id="rId9" w:history="1">
        <w:r w:rsidR="0093479E" w:rsidRPr="0089077B">
          <w:rPr>
            <w:rStyle w:val="Hyperlink"/>
            <w:rFonts w:asciiTheme="minorHAnsi" w:hAnsiTheme="minorHAnsi" w:cstheme="minorHAnsi"/>
            <w:sz w:val="22"/>
            <w:lang w:bidi="tr-TR"/>
          </w:rPr>
          <w:t>farklı unsurlardan</w:t>
        </w:r>
      </w:hyperlink>
      <w:r w:rsidRPr="00076B43">
        <w:rPr>
          <w:rFonts w:asciiTheme="minorHAnsi" w:hAnsiTheme="minorHAnsi" w:cstheme="minorHAnsi"/>
          <w:sz w:val="22"/>
          <w:lang w:bidi="tr-TR"/>
        </w:rPr>
        <w:t xml:space="preserve"> oluşur. Kültürel sosyalleşme, ebeveynlerin çocuklarına kendi gruplarının tarihi ve kültürü hakkında öğrettiklerine atıfta bulunur. Yetiştirmede çok kültürlülük, etnik çeşitliliğin farkındalığı ve eşitliğin önemi ile ilgilidir. Ayrımcılığa hazırlık, ebeveynlerin çocuklarına ayrımcılıkla başa çıkmayı öğretmenin bir yoludur. </w:t>
      </w:r>
    </w:p>
    <w:p w14:paraId="592C5BD8" w14:textId="06EB9B56" w:rsidR="005B5BEA" w:rsidRPr="00076B43" w:rsidRDefault="00966ACB">
      <w:pPr>
        <w:rPr>
          <w:rFonts w:asciiTheme="minorHAnsi" w:hAnsiTheme="minorHAnsi" w:cstheme="minorHAnsi"/>
          <w:sz w:val="22"/>
        </w:rPr>
      </w:pPr>
      <w:r w:rsidRPr="0043056C">
        <w:rPr>
          <w:rFonts w:asciiTheme="minorHAnsi" w:hAnsiTheme="minorHAnsi" w:cstheme="minorHAnsi"/>
          <w:sz w:val="22"/>
          <w:lang w:bidi="tr-TR"/>
        </w:rPr>
        <w:t xml:space="preserve">Ebeveynlerin renk bilinçli yetiştirme konusunda yaklaşımları </w:t>
      </w:r>
      <w:hyperlink r:id="rId10" w:history="1">
        <w:r w:rsidRPr="0043056C">
          <w:rPr>
            <w:rStyle w:val="Hyperlink"/>
            <w:rFonts w:asciiTheme="minorHAnsi" w:hAnsiTheme="minorHAnsi" w:cstheme="minorHAnsi"/>
            <w:sz w:val="22"/>
            <w:lang w:bidi="tr-TR"/>
          </w:rPr>
          <w:t>farklı şekillerdedir</w:t>
        </w:r>
      </w:hyperlink>
      <w:r w:rsidRPr="0043056C">
        <w:rPr>
          <w:rFonts w:asciiTheme="minorHAnsi" w:hAnsiTheme="minorHAnsi" w:cstheme="minorHAnsi"/>
          <w:sz w:val="22"/>
          <w:lang w:bidi="tr-TR"/>
        </w:rPr>
        <w:t xml:space="preserve">. Örneğin, ebeveynler kendi etnik gruplarının (kültürel sosyalleşme) veya diğer etnik grupların (çok kültürlülük) tarihindeki önemli insanlar ve olaylar hakkında sohbet edebilirler. Ebeveynler bu konular hakkında sohbet etmenin yanı sıra çocuklarıyla kitap okuyabilir veya televizyon fragmanları izleyebilirler. Çocuklarını ayrımcılığa hazırlamak isteyen renkli tenli ebeveynler bunu genelde konuşarak yaparlar. Örneğin, bu ebeveynler çocuklarına aynı sonucu elde etmek için daha iyi olmaları gerektiğini veya etnik kökenleri nedeniyle haksızlığa uğrayabileceklerini açıklar. Renk bilincine sahip yetiştirme, örneğin etnik bir grupla ilgili nesnelere ve giysilere, önemli tarihi şahsiyetlerin portrelerine veya ulusal bayraklara sahip olarak </w:t>
      </w:r>
      <w:hyperlink r:id="rId11" w:history="1">
        <w:r w:rsidR="009D1EFC" w:rsidRPr="009D1EFC">
          <w:rPr>
            <w:rStyle w:val="Hyperlink"/>
            <w:rFonts w:asciiTheme="minorHAnsi" w:hAnsiTheme="minorHAnsi" w:cstheme="minorHAnsi"/>
            <w:sz w:val="22"/>
            <w:lang w:bidi="tr-TR"/>
          </w:rPr>
          <w:t>daha incelikli şekilde</w:t>
        </w:r>
      </w:hyperlink>
      <w:r w:rsidRPr="0043056C">
        <w:rPr>
          <w:rFonts w:asciiTheme="minorHAnsi" w:hAnsiTheme="minorHAnsi" w:cstheme="minorHAnsi"/>
          <w:sz w:val="22"/>
          <w:lang w:bidi="tr-TR"/>
        </w:rPr>
        <w:t xml:space="preserve"> de yapılabilir. </w:t>
      </w:r>
    </w:p>
    <w:p w14:paraId="3D0EE1C7" w14:textId="18C2C3BD" w:rsidR="00957399" w:rsidRDefault="00605562" w:rsidP="00605562">
      <w:pPr>
        <w:rPr>
          <w:rFonts w:asciiTheme="minorHAnsi" w:hAnsiTheme="minorHAnsi" w:cstheme="minorHAnsi"/>
          <w:sz w:val="22"/>
        </w:rPr>
      </w:pPr>
      <w:r w:rsidRPr="00076B43">
        <w:rPr>
          <w:rFonts w:asciiTheme="minorHAnsi" w:hAnsiTheme="minorHAnsi" w:cstheme="minorHAnsi"/>
          <w:sz w:val="22"/>
          <w:lang w:bidi="tr-TR"/>
        </w:rPr>
        <w:t xml:space="preserve">Hollanda'da 6 ila 10 yaş arası çocukların anneleri arasında renk bilinçli yetiştirmenin görülüp görülmediğini ve nasıl görüldüğünü yapmış olduğumuz üç farklı çalışmada araştırdık. Her çalışma, tek bir etnik gruba odaklandı. </w:t>
      </w:r>
      <w:r w:rsidRPr="00076B43">
        <w:rPr>
          <w:rFonts w:asciiTheme="minorHAnsi" w:hAnsiTheme="minorHAnsi" w:cstheme="minorHAnsi"/>
          <w:sz w:val="22"/>
          <w:lang w:bidi="tr-TR"/>
        </w:rPr>
        <w:br/>
        <w:t xml:space="preserve">İlk çalışmada, </w:t>
      </w:r>
      <w:hyperlink r:id="rId12" w:history="1">
        <w:r w:rsidR="00076B43" w:rsidRPr="00F27377">
          <w:rPr>
            <w:rStyle w:val="Hyperlink"/>
            <w:rFonts w:asciiTheme="minorHAnsi" w:hAnsiTheme="minorHAnsi" w:cstheme="minorHAnsi"/>
            <w:sz w:val="22"/>
            <w:lang w:bidi="tr-TR"/>
          </w:rPr>
          <w:t>138 beyaz tenli Hollandalı anne</w:t>
        </w:r>
      </w:hyperlink>
      <w:r w:rsidRPr="00076B43">
        <w:rPr>
          <w:rFonts w:asciiTheme="minorHAnsi" w:hAnsiTheme="minorHAnsi" w:cstheme="minorHAnsi"/>
          <w:sz w:val="22"/>
          <w:lang w:bidi="tr-TR"/>
        </w:rPr>
        <w:t xml:space="preserve">, geçen yıl yetiştirme konusunda hangi sıklıkla çok kültürlülükle meşgul olduklarına ilişkin bir sorular listesini doldurdu. Ayrıca çocuklarına farklı etnik kökenlerden ve farklı kültürel şenliklerden ve geleneklerden gelen karakterlerin yer aldığı resimli bir kitabı nasıl okuduklarını da gözlemledik. Bu görevle annelerin kitabı okurken çocuklarıyla etnik özellikler hakkında hangi sıklıkla konuştuklarını ölçtük. Sonuçlar, annelerin iki gruba ayrılabileceğini göstermiştir. Bir grup anne, ebeveynlikte çok kültürlülüğe daha fazla önem vermiş ve ayrıca karakterlerin etnik özelliklerini daha fazla isimlendirmiştir. Diğer anne grubu, ebeveynlikte çok kültürlülüğe daha az önem vermiş ve ayrıca karakterlerin etnik özelliklerinden daha az bahsetmiştir. Bu sonuçlar, annelerin sorular listelerinde bahsettiklerinin, resimli kitabı okurken annelerin nasıl iletişim kurduklarına da yansıdığını göstermektedir. </w:t>
      </w:r>
    </w:p>
    <w:p w14:paraId="5BFFABFF" w14:textId="73ABD95C" w:rsidR="00FC4327" w:rsidRDefault="00E84CA8" w:rsidP="00605562">
      <w:pPr>
        <w:rPr>
          <w:rFonts w:asciiTheme="minorHAnsi" w:hAnsiTheme="minorHAnsi" w:cstheme="minorHAnsi"/>
          <w:sz w:val="22"/>
        </w:rPr>
      </w:pPr>
      <w:r>
        <w:rPr>
          <w:rFonts w:asciiTheme="minorHAnsi" w:hAnsiTheme="minorHAnsi" w:cstheme="minorHAnsi"/>
          <w:sz w:val="22"/>
          <w:lang w:bidi="tr-TR"/>
        </w:rPr>
        <w:t xml:space="preserve">İkinci çalışmada, 66 Türk-Hollandalı anne*, geçtiğimiz yıl yetiştirmede hangi sıklıkla kültürel sosyalleşme ve çok kültürlülükle meşgul olduklarına ilişkin sorular listeleri doldurdu. Bir önceki çalışmada olduğu gibi anneler çocuklarına resimli kitap da okumuştur. </w:t>
      </w:r>
      <w:r w:rsidR="007C533C">
        <w:rPr>
          <w:rFonts w:ascii="Calibri" w:eastAsia="Calibri" w:hAnsi="Calibri" w:cs="Times New Roman"/>
          <w:sz w:val="22"/>
          <w:lang w:bidi="tr-TR"/>
        </w:rPr>
        <w:t xml:space="preserve">Sorular listesine dayalı sonuçlar, ebeveynlikte kültürel sosyalleşme ve çok kültürlülüğün Türk-Hollandalı anneler arasında yaygın olduğunu göstermektedir. </w:t>
      </w:r>
      <w:r w:rsidR="0088052B">
        <w:rPr>
          <w:rFonts w:ascii="Calibri" w:eastAsia="Calibri" w:hAnsi="Calibri" w:cs="Times New Roman"/>
          <w:sz w:val="22"/>
          <w:lang w:bidi="tr-TR"/>
        </w:rPr>
        <w:t>Ç</w:t>
      </w:r>
      <w:r w:rsidR="007C533C">
        <w:rPr>
          <w:rFonts w:ascii="Calibri" w:eastAsia="Calibri" w:hAnsi="Calibri" w:cs="Times New Roman"/>
          <w:sz w:val="22"/>
          <w:lang w:bidi="tr-TR"/>
        </w:rPr>
        <w:t>ok</w:t>
      </w:r>
      <w:r w:rsidR="0088052B">
        <w:rPr>
          <w:rFonts w:ascii="Calibri" w:eastAsia="Calibri" w:hAnsi="Calibri" w:cs="Times New Roman"/>
          <w:sz w:val="22"/>
          <w:lang w:bidi="tr-TR"/>
        </w:rPr>
        <w:t xml:space="preserve"> </w:t>
      </w:r>
      <w:r w:rsidR="007C533C">
        <w:rPr>
          <w:rFonts w:ascii="Calibri" w:eastAsia="Calibri" w:hAnsi="Calibri" w:cs="Times New Roman"/>
          <w:sz w:val="22"/>
          <w:lang w:bidi="tr-TR"/>
        </w:rPr>
        <w:t xml:space="preserve">kültürlülük, kültürel sosyalleşmeden bile daha yaygındır. </w:t>
      </w:r>
      <w:r>
        <w:rPr>
          <w:rFonts w:asciiTheme="minorHAnsi" w:hAnsiTheme="minorHAnsi" w:cstheme="minorHAnsi"/>
          <w:sz w:val="22"/>
          <w:lang w:bidi="tr-TR"/>
        </w:rPr>
        <w:t xml:space="preserve">Bu anneler resimli kitabı okurken, beyaz tenli karakterlerden ziyade renkli tenli karakterlerin etnik özelliklerini daha sık tanımlamışlardır. </w:t>
      </w:r>
    </w:p>
    <w:p w14:paraId="359B0019" w14:textId="55D63465" w:rsidR="00067A31" w:rsidRDefault="00484976" w:rsidP="00605562">
      <w:pPr>
        <w:rPr>
          <w:rFonts w:ascii="Calibri" w:eastAsia="Calibri" w:hAnsi="Calibri" w:cs="Times New Roman"/>
          <w:sz w:val="22"/>
        </w:rPr>
      </w:pPr>
      <w:r>
        <w:rPr>
          <w:rFonts w:asciiTheme="minorHAnsi" w:hAnsiTheme="minorHAnsi" w:cstheme="minorHAnsi"/>
          <w:sz w:val="22"/>
          <w:lang w:bidi="tr-TR"/>
        </w:rPr>
        <w:lastRenderedPageBreak/>
        <w:t>Üçüncü çalışmada, 45 Afro</w:t>
      </w:r>
      <w:r w:rsidR="0065195A">
        <w:rPr>
          <w:rFonts w:asciiTheme="minorHAnsi" w:hAnsiTheme="minorHAnsi" w:cstheme="minorHAnsi"/>
          <w:sz w:val="22"/>
          <w:lang w:bidi="tr-TR"/>
        </w:rPr>
        <w:t xml:space="preserve">-Hollandalı anne*, geçtiğimiz yıl </w:t>
      </w:r>
      <w:r w:rsidR="0088052B">
        <w:rPr>
          <w:rFonts w:asciiTheme="minorHAnsi" w:hAnsiTheme="minorHAnsi" w:cstheme="minorHAnsi"/>
          <w:sz w:val="22"/>
          <w:lang w:bidi="tr-TR"/>
        </w:rPr>
        <w:t xml:space="preserve">hangi </w:t>
      </w:r>
      <w:r w:rsidR="004B2EB6">
        <w:rPr>
          <w:rFonts w:asciiTheme="minorHAnsi" w:hAnsiTheme="minorHAnsi" w:cstheme="minorHAnsi"/>
          <w:sz w:val="22"/>
          <w:lang w:bidi="tr-TR"/>
        </w:rPr>
        <w:t xml:space="preserve">sıklıkla kültürel sosyalleşme </w:t>
      </w:r>
      <w:r w:rsidR="0065195A">
        <w:rPr>
          <w:rFonts w:asciiTheme="minorHAnsi" w:hAnsiTheme="minorHAnsi" w:cstheme="minorHAnsi"/>
          <w:sz w:val="22"/>
          <w:lang w:bidi="tr-TR"/>
        </w:rPr>
        <w:t xml:space="preserve">ve </w:t>
      </w:r>
      <w:r w:rsidR="004B2EB6" w:rsidRPr="00076B43">
        <w:rPr>
          <w:rFonts w:asciiTheme="minorHAnsi" w:hAnsiTheme="minorHAnsi" w:cstheme="minorHAnsi"/>
          <w:sz w:val="22"/>
          <w:lang w:bidi="tr-TR"/>
        </w:rPr>
        <w:t>ayrımcılığa hazırlık</w:t>
      </w:r>
      <w:r w:rsidR="004B2EB6">
        <w:rPr>
          <w:rFonts w:asciiTheme="minorHAnsi" w:hAnsiTheme="minorHAnsi" w:cstheme="minorHAnsi"/>
          <w:sz w:val="22"/>
          <w:lang w:bidi="tr-TR"/>
        </w:rPr>
        <w:t>la</w:t>
      </w:r>
      <w:r w:rsidR="004B2EB6" w:rsidRPr="00076B43">
        <w:rPr>
          <w:rFonts w:asciiTheme="minorHAnsi" w:hAnsiTheme="minorHAnsi" w:cstheme="minorHAnsi"/>
          <w:sz w:val="22"/>
          <w:lang w:bidi="tr-TR"/>
        </w:rPr>
        <w:t xml:space="preserve"> </w:t>
      </w:r>
      <w:r w:rsidR="004B2EB6">
        <w:rPr>
          <w:rFonts w:asciiTheme="minorHAnsi" w:hAnsiTheme="minorHAnsi" w:cstheme="minorHAnsi"/>
          <w:sz w:val="22"/>
          <w:lang w:bidi="tr-TR"/>
        </w:rPr>
        <w:t>meşgul olduklarına ilişkin sorular listeleri doldurdu</w:t>
      </w:r>
      <w:r w:rsidR="0065195A">
        <w:rPr>
          <w:rFonts w:asciiTheme="minorHAnsi" w:hAnsiTheme="minorHAnsi" w:cstheme="minorHAnsi"/>
          <w:sz w:val="22"/>
          <w:lang w:bidi="tr-TR"/>
        </w:rPr>
        <w:t xml:space="preserve">. Daha önceki iki çalışmada olduğu gibi anneler çocuklarına resimli kitap da okumuştur. Son olarak, mülakatlarda annelere kültürel çeşitliliği çocuklarının yetiştirilme süreçlerine nasıl dâhil ettiklerini sorduk. </w:t>
      </w:r>
      <w:r w:rsidR="002D68F4">
        <w:rPr>
          <w:rFonts w:ascii="Calibri" w:eastAsia="Calibri" w:hAnsi="Calibri" w:cs="Times New Roman"/>
          <w:sz w:val="22"/>
          <w:lang w:bidi="tr-TR"/>
        </w:rPr>
        <w:t xml:space="preserve">Sorular listelerinden elde edilen sonuçlar, kültürel sosyalleşmenin ve ayrımcılığa hazırlığın yaygın </w:t>
      </w:r>
      <w:r>
        <w:rPr>
          <w:rFonts w:ascii="Calibri" w:eastAsia="Calibri" w:hAnsi="Calibri" w:cs="Times New Roman"/>
          <w:sz w:val="22"/>
          <w:lang w:bidi="tr-TR"/>
        </w:rPr>
        <w:t>olduğunu göstermektedir. Afro-Hollandalı annelerde</w:t>
      </w:r>
      <w:r w:rsidR="002D68F4">
        <w:rPr>
          <w:rFonts w:ascii="Calibri" w:eastAsia="Calibri" w:hAnsi="Calibri" w:cs="Times New Roman"/>
          <w:sz w:val="22"/>
          <w:lang w:bidi="tr-TR"/>
        </w:rPr>
        <w:t xml:space="preserve"> </w:t>
      </w:r>
      <w:r>
        <w:rPr>
          <w:rFonts w:asciiTheme="minorHAnsi" w:hAnsiTheme="minorHAnsi" w:cstheme="minorHAnsi"/>
          <w:sz w:val="22"/>
          <w:lang w:bidi="tr-TR"/>
        </w:rPr>
        <w:t>çocuklarının</w:t>
      </w:r>
      <w:r>
        <w:rPr>
          <w:rFonts w:ascii="Calibri" w:eastAsia="Calibri" w:hAnsi="Calibri" w:cs="Times New Roman"/>
          <w:sz w:val="22"/>
          <w:lang w:bidi="tr-TR"/>
        </w:rPr>
        <w:t xml:space="preserve"> </w:t>
      </w:r>
      <w:r w:rsidR="002D68F4">
        <w:rPr>
          <w:rFonts w:ascii="Calibri" w:eastAsia="Calibri" w:hAnsi="Calibri" w:cs="Times New Roman"/>
          <w:sz w:val="22"/>
          <w:lang w:bidi="tr-TR"/>
        </w:rPr>
        <w:t xml:space="preserve">yetiştirilmesinde kültürel sosyalleşme, ayrımcılığa hazırlanmaktan çok daha yaygındır. Türk-Hollandalı anneler gibi, </w:t>
      </w:r>
      <w:r w:rsidR="0065195A">
        <w:rPr>
          <w:rFonts w:asciiTheme="minorHAnsi" w:hAnsiTheme="minorHAnsi" w:cstheme="minorHAnsi"/>
          <w:sz w:val="22"/>
          <w:lang w:bidi="tr-TR"/>
        </w:rPr>
        <w:t xml:space="preserve">bu anneler de beyaz tenli karakterlerden çok, renkli tenli karakterlerin etnik özelliklerini tanımladılar. Sonuçlar ayrıca annelerin ve çocuklarının iki gruba ayrılabileceğini de gösterdi. Bir grup anne, kültürel sosyalleşmeye, ayrımcılığa hazırlanmaya ve siyah tenli karakterlerin etnik özelliklerini adlandırmaya daha fazla dikkat etti. Diğer anne grubu ise kültürel sosyalleşmeye, ayrımcılığa hazırlanmaya ve siyah tenli karakterlerin etnik özelliklerini daha az isimlendirmeye daha az ilgi gösterdi. Birinci grup annelerin çocukları kendi grupları hakkında olumluydu. İkinci grup annelerin çocukları, kendi grupları hakkında daha az olumluydu. Ayrıca görüşmeler, annelerin önemli buldukları iki ebeveynlik hedefini ortaya çıkardı: kendi etnik kökenlerinden gurur duymak ve diğer etnik gruplara ve kültürlere saygı duymak. </w:t>
      </w:r>
    </w:p>
    <w:p w14:paraId="15B830C0" w14:textId="724BA336" w:rsidR="00076B43" w:rsidRDefault="00F70D4F" w:rsidP="00605562">
      <w:pPr>
        <w:rPr>
          <w:rFonts w:ascii="Calibri" w:eastAsia="Calibri" w:hAnsi="Calibri" w:cs="Times New Roman"/>
          <w:sz w:val="22"/>
        </w:rPr>
      </w:pPr>
      <w:r>
        <w:rPr>
          <w:rFonts w:ascii="Calibri" w:eastAsia="Times New Roman" w:hAnsi="Calibri" w:cs="Calibri"/>
          <w:color w:val="000000"/>
          <w:sz w:val="22"/>
          <w:lang w:bidi="tr-TR"/>
        </w:rPr>
        <w:t>Tüm bu çalışmalar birlikte farklı etnik gruplardan annelerin çocuklarını nasıl farklı şekillerde renk bilinçli bir şekilde yetiştirdiklerini göstermektedir. Her grupta benzersiz renk bilinçli ebeveynlik kalıpları bulduk ancak, birçok annenin insanlar arasındaki farklılıklar hakkında bilgi vermeye çalıştığı açıktır. Renk bilincine sahip yetiştirme hakkında pratik ipuçları edinmek ister misiniz? Daha fazlasını öğrenmek için serimizi takip edin!</w:t>
      </w:r>
    </w:p>
    <w:p w14:paraId="2A62A302" w14:textId="74C81A08" w:rsidR="008074A3" w:rsidRDefault="00F27377" w:rsidP="00605562">
      <w:pPr>
        <w:rPr>
          <w:rFonts w:ascii="Calibri" w:eastAsia="Calibri" w:hAnsi="Calibri" w:cs="Times New Roman"/>
          <w:sz w:val="22"/>
        </w:rPr>
      </w:pPr>
      <w:r>
        <w:rPr>
          <w:rFonts w:ascii="Calibri" w:eastAsia="Calibri" w:hAnsi="Calibri" w:cs="Times New Roman"/>
          <w:sz w:val="22"/>
          <w:lang w:bidi="tr-TR"/>
        </w:rPr>
        <w:t xml:space="preserve">* Bu çalışmalarla ilgili makaleler hâlâ yayın sürecinde oldukları için henüz umumi olarak erişilebilir halde değildir. </w:t>
      </w:r>
    </w:p>
    <w:p w14:paraId="3B9B9500" w14:textId="77777777" w:rsidR="008074A3" w:rsidRPr="008074A3" w:rsidRDefault="008074A3" w:rsidP="00605562">
      <w:pPr>
        <w:rPr>
          <w:rFonts w:ascii="Calibri" w:eastAsia="Calibri" w:hAnsi="Calibri" w:cs="Times New Roman"/>
          <w:sz w:val="22"/>
        </w:rPr>
      </w:pPr>
    </w:p>
    <w:p w14:paraId="5632ED1F" w14:textId="46B962E6" w:rsidR="00076B43" w:rsidRDefault="00076B43" w:rsidP="00076B43">
      <w:pPr>
        <w:spacing w:line="233" w:lineRule="atLeast"/>
        <w:rPr>
          <w:rFonts w:ascii="Calibri" w:eastAsia="Times New Roman" w:hAnsi="Calibri" w:cs="Calibri"/>
          <w:i/>
          <w:iCs/>
          <w:color w:val="000000"/>
          <w:sz w:val="21"/>
          <w:szCs w:val="21"/>
          <w:lang w:eastAsia="nl-NL"/>
        </w:rPr>
      </w:pPr>
      <w:r w:rsidRPr="007215B2">
        <w:rPr>
          <w:rFonts w:ascii="Calibri" w:eastAsia="Times New Roman" w:hAnsi="Calibri" w:cs="Calibri"/>
          <w:i/>
          <w:color w:val="000000"/>
          <w:sz w:val="21"/>
          <w:szCs w:val="21"/>
          <w:lang w:bidi="tr-TR"/>
        </w:rPr>
        <w:t xml:space="preserve">Bu blog yazısı, Leiden Üniversitesi'nin </w:t>
      </w:r>
      <w:hyperlink r:id="rId13" w:history="1">
        <w:r w:rsidRPr="007A55F9">
          <w:rPr>
            <w:rStyle w:val="Hyperlink"/>
            <w:rFonts w:ascii="Calibri" w:eastAsia="Times New Roman" w:hAnsi="Calibri" w:cs="Calibri"/>
            <w:sz w:val="21"/>
            <w:szCs w:val="21"/>
            <w:lang w:bidi="tr-TR"/>
          </w:rPr>
          <w:t xml:space="preserve"> </w:t>
        </w:r>
        <w:r w:rsidRPr="007A55F9">
          <w:rPr>
            <w:rStyle w:val="Hyperlink"/>
            <w:rFonts w:ascii="Calibri" w:eastAsia="Times New Roman" w:hAnsi="Calibri" w:cs="Calibri"/>
            <w:i/>
            <w:sz w:val="21"/>
            <w:szCs w:val="21"/>
            <w:lang w:bidi="tr-TR"/>
          </w:rPr>
          <w:t>'Toplum</w:t>
        </w:r>
        <w:r w:rsidR="008C5B0D">
          <w:rPr>
            <w:rStyle w:val="Hyperlink"/>
            <w:rFonts w:ascii="Calibri" w:eastAsia="Times New Roman" w:hAnsi="Calibri" w:cs="Calibri"/>
            <w:i/>
            <w:sz w:val="21"/>
            <w:szCs w:val="21"/>
            <w:lang w:bidi="tr-TR"/>
          </w:rPr>
          <w:t xml:space="preserve"> </w:t>
        </w:r>
        <w:r w:rsidR="008C5B0D" w:rsidRPr="008C5B0D">
          <w:rPr>
            <w:rStyle w:val="Hyperlink"/>
            <w:rFonts w:ascii="Calibri" w:eastAsia="Times New Roman" w:hAnsi="Calibri" w:cs="Calibri"/>
            <w:i/>
            <w:sz w:val="21"/>
            <w:szCs w:val="21"/>
            <w:lang w:bidi="tr-TR"/>
          </w:rPr>
          <w:t>içinde</w:t>
        </w:r>
        <w:bookmarkStart w:id="0" w:name="_GoBack"/>
        <w:bookmarkEnd w:id="0"/>
        <w:r w:rsidRPr="007A55F9">
          <w:rPr>
            <w:rStyle w:val="Hyperlink"/>
            <w:rFonts w:ascii="Calibri" w:eastAsia="Times New Roman" w:hAnsi="Calibri" w:cs="Calibri"/>
            <w:i/>
            <w:sz w:val="21"/>
            <w:szCs w:val="21"/>
            <w:lang w:bidi="tr-TR"/>
          </w:rPr>
          <w:t xml:space="preserve"> Çocuklar' </w:t>
        </w:r>
      </w:hyperlink>
      <w:r w:rsidR="00484976" w:rsidRPr="00484976">
        <w:rPr>
          <w:rFonts w:ascii="Calibri" w:eastAsia="Times New Roman" w:hAnsi="Calibri" w:cs="Calibri"/>
          <w:i/>
          <w:color w:val="000000"/>
          <w:sz w:val="21"/>
          <w:szCs w:val="21"/>
          <w:lang w:bidi="tr-TR"/>
        </w:rPr>
        <w:t xml:space="preserve"> </w:t>
      </w:r>
      <w:r w:rsidR="00484976" w:rsidRPr="0018501F">
        <w:rPr>
          <w:rFonts w:ascii="Calibri" w:eastAsia="Times New Roman" w:hAnsi="Calibri" w:cs="Calibri"/>
          <w:i/>
          <w:color w:val="000000"/>
          <w:sz w:val="21"/>
          <w:szCs w:val="21"/>
          <w:lang w:bidi="tr-TR"/>
        </w:rPr>
        <w:t xml:space="preserve">araştırmasının sonuçlarının açıklandığı </w:t>
      </w:r>
      <w:r w:rsidRPr="007215B2">
        <w:rPr>
          <w:rFonts w:ascii="Calibri" w:eastAsia="Times New Roman" w:hAnsi="Calibri" w:cs="Calibri"/>
          <w:color w:val="000000"/>
          <w:sz w:val="21"/>
          <w:szCs w:val="21"/>
          <w:lang w:bidi="tr-TR"/>
        </w:rPr>
        <w:t xml:space="preserve">bir </w:t>
      </w:r>
      <w:r w:rsidRPr="00484976">
        <w:rPr>
          <w:rFonts w:ascii="Calibri" w:eastAsia="Times New Roman" w:hAnsi="Calibri" w:cs="Calibri"/>
          <w:i/>
          <w:color w:val="000000"/>
          <w:sz w:val="21"/>
          <w:szCs w:val="21"/>
          <w:lang w:bidi="tr-TR"/>
        </w:rPr>
        <w:t>dizinin parçasıdır.</w:t>
      </w:r>
      <w:r w:rsidRPr="007215B2">
        <w:rPr>
          <w:rFonts w:ascii="Calibri" w:eastAsia="Times New Roman" w:hAnsi="Calibri" w:cs="Calibri"/>
          <w:i/>
          <w:color w:val="000000"/>
          <w:sz w:val="21"/>
          <w:szCs w:val="21"/>
          <w:lang w:bidi="tr-TR"/>
        </w:rPr>
        <w:t xml:space="preserve"> Bu blog yazısı, 'Çok Kültürlü Toplumda Çocuklar' serisinin üçüncü yazısıdır.  İlk blog yazısı için burayı tıklayın</w:t>
      </w:r>
      <w:r w:rsidRPr="007215B2">
        <w:rPr>
          <w:rFonts w:ascii="Calibri" w:eastAsia="Times New Roman" w:hAnsi="Calibri" w:cs="Calibri"/>
          <w:i/>
          <w:color w:val="000000"/>
          <w:sz w:val="21"/>
          <w:szCs w:val="21"/>
          <w:u w:val="single"/>
          <w:lang w:bidi="tr-TR"/>
        </w:rPr>
        <w:t xml:space="preserve"> 'Çocuklar 'renk körü müdür?'</w:t>
      </w:r>
      <w:r w:rsidRPr="007215B2">
        <w:rPr>
          <w:rFonts w:ascii="Calibri" w:eastAsia="Times New Roman" w:hAnsi="Calibri" w:cs="Calibri"/>
          <w:i/>
          <w:color w:val="000000"/>
          <w:sz w:val="21"/>
          <w:szCs w:val="21"/>
          <w:lang w:bidi="tr-TR"/>
        </w:rPr>
        <w:t xml:space="preserve"> . İkinci blog yazısı için burayı tıklayın </w:t>
      </w:r>
      <w:r w:rsidRPr="007215B2">
        <w:rPr>
          <w:rFonts w:ascii="Calibri" w:eastAsia="Times New Roman" w:hAnsi="Calibri" w:cs="Calibri"/>
          <w:i/>
          <w:color w:val="000000"/>
          <w:sz w:val="21"/>
          <w:szCs w:val="21"/>
          <w:u w:val="single"/>
          <w:lang w:bidi="tr-TR"/>
        </w:rPr>
        <w:t>'Etnik farklılıkları ele almak mı yoksa konudan kaçınmak mı?'</w:t>
      </w:r>
      <w:r w:rsidRPr="007215B2">
        <w:rPr>
          <w:rFonts w:ascii="Calibri" w:eastAsia="Times New Roman" w:hAnsi="Calibri" w:cs="Calibri"/>
          <w:i/>
          <w:color w:val="000000"/>
          <w:sz w:val="21"/>
          <w:szCs w:val="21"/>
          <w:lang w:bidi="tr-TR"/>
        </w:rPr>
        <w:t>. Dördüncü ve son blog yazısı için burayı tıklayın'</w:t>
      </w:r>
      <w:r w:rsidRPr="007215B2">
        <w:rPr>
          <w:rFonts w:ascii="Calibri" w:eastAsia="Times New Roman" w:hAnsi="Calibri" w:cs="Calibri"/>
          <w:i/>
          <w:color w:val="000000"/>
          <w:sz w:val="21"/>
          <w:szCs w:val="21"/>
          <w:u w:val="single"/>
          <w:lang w:bidi="tr-TR"/>
        </w:rPr>
        <w:t xml:space="preserve"> Renk ve ırkçılığı ele almak: Bu nasıl yapılır?</w:t>
      </w:r>
      <w:r w:rsidRPr="007215B2">
        <w:rPr>
          <w:rFonts w:ascii="Calibri" w:eastAsia="Times New Roman" w:hAnsi="Calibri" w:cs="Calibri"/>
          <w:i/>
          <w:color w:val="000000"/>
          <w:sz w:val="21"/>
          <w:szCs w:val="21"/>
          <w:lang w:bidi="tr-TR"/>
        </w:rPr>
        <w:t xml:space="preserve"> '.  </w:t>
      </w:r>
    </w:p>
    <w:p w14:paraId="7ABFA104" w14:textId="77777777" w:rsidR="00076B43" w:rsidRPr="007215B2" w:rsidRDefault="00076B43" w:rsidP="00076B43">
      <w:pPr>
        <w:spacing w:line="233" w:lineRule="atLeast"/>
        <w:rPr>
          <w:rFonts w:ascii="Calibri" w:eastAsia="Times New Roman" w:hAnsi="Calibri" w:cs="Calibri"/>
          <w:i/>
          <w:iCs/>
          <w:color w:val="000000"/>
          <w:sz w:val="21"/>
          <w:szCs w:val="21"/>
          <w:lang w:eastAsia="nl-NL"/>
        </w:rPr>
      </w:pPr>
      <w:r>
        <w:rPr>
          <w:rFonts w:ascii="Calibri" w:eastAsia="Times New Roman" w:hAnsi="Calibri" w:cs="Calibri"/>
          <w:i/>
          <w:color w:val="000000"/>
          <w:sz w:val="21"/>
          <w:szCs w:val="21"/>
          <w:lang w:bidi="tr-TR"/>
        </w:rPr>
        <w:t xml:space="preserve">'Toplumdaki Çocuklar' araştırma ekibi Prof. Dr. Judi Mesman, Dr. Rosanneke Emmen, Dr. Ymke de Bruijn, Fadime Pektaş MSc, Daudi van Veen MSc ve Yiran Yang MSc'den oluşmaktadır. </w:t>
      </w:r>
    </w:p>
    <w:p w14:paraId="507BA37C" w14:textId="62CF5620" w:rsidR="00966ACB" w:rsidRPr="0043056C" w:rsidRDefault="008074A3" w:rsidP="00D60E38">
      <w:pPr>
        <w:spacing w:line="233" w:lineRule="atLeast"/>
      </w:pPr>
      <w:r>
        <w:rPr>
          <w:rFonts w:ascii="Calibri" w:eastAsia="Times New Roman" w:hAnsi="Calibri" w:cs="Calibri"/>
          <w:i/>
          <w:color w:val="000000"/>
          <w:sz w:val="21"/>
          <w:szCs w:val="21"/>
          <w:lang w:bidi="tr-TR"/>
        </w:rPr>
        <w:t xml:space="preserve">Bu blog yazısı Daudi van Veen ve Fadime Pektaş tarafından yazılmıştır. </w:t>
      </w:r>
    </w:p>
    <w:sectPr w:rsidR="00966ACB" w:rsidRPr="004305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64370" w14:textId="77777777" w:rsidR="009358B2" w:rsidRDefault="009358B2" w:rsidP="00F7057C">
      <w:pPr>
        <w:spacing w:after="0" w:line="240" w:lineRule="auto"/>
      </w:pPr>
      <w:r>
        <w:separator/>
      </w:r>
    </w:p>
  </w:endnote>
  <w:endnote w:type="continuationSeparator" w:id="0">
    <w:p w14:paraId="6BB97646" w14:textId="77777777" w:rsidR="009358B2" w:rsidRDefault="009358B2" w:rsidP="00F7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9DF5C" w14:textId="77777777" w:rsidR="009358B2" w:rsidRDefault="009358B2" w:rsidP="00F7057C">
      <w:pPr>
        <w:spacing w:after="0" w:line="240" w:lineRule="auto"/>
      </w:pPr>
      <w:r>
        <w:separator/>
      </w:r>
    </w:p>
  </w:footnote>
  <w:footnote w:type="continuationSeparator" w:id="0">
    <w:p w14:paraId="390DD437" w14:textId="77777777" w:rsidR="009358B2" w:rsidRDefault="009358B2" w:rsidP="00F70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Y0MDYyMDM1NzY3NzZS0lEKTi0uzszPAykwrAUAL6YotSwAAAA="/>
  </w:docVars>
  <w:rsids>
    <w:rsidRoot w:val="00CE15A2"/>
    <w:rsid w:val="0005627A"/>
    <w:rsid w:val="00067A31"/>
    <w:rsid w:val="00076B43"/>
    <w:rsid w:val="00087D8C"/>
    <w:rsid w:val="000B15EF"/>
    <w:rsid w:val="000C1239"/>
    <w:rsid w:val="000F7067"/>
    <w:rsid w:val="00112182"/>
    <w:rsid w:val="00141EF7"/>
    <w:rsid w:val="00143FC5"/>
    <w:rsid w:val="001A597D"/>
    <w:rsid w:val="001B31B2"/>
    <w:rsid w:val="001B6038"/>
    <w:rsid w:val="00222848"/>
    <w:rsid w:val="0024027B"/>
    <w:rsid w:val="0027153A"/>
    <w:rsid w:val="0028601B"/>
    <w:rsid w:val="002B5A5F"/>
    <w:rsid w:val="002D68F4"/>
    <w:rsid w:val="002E30F5"/>
    <w:rsid w:val="002F1ABC"/>
    <w:rsid w:val="00331246"/>
    <w:rsid w:val="0033400D"/>
    <w:rsid w:val="00342DAE"/>
    <w:rsid w:val="0035458D"/>
    <w:rsid w:val="003635FE"/>
    <w:rsid w:val="0038472D"/>
    <w:rsid w:val="00385C1F"/>
    <w:rsid w:val="00386DD1"/>
    <w:rsid w:val="003879C8"/>
    <w:rsid w:val="003E01D6"/>
    <w:rsid w:val="004035DF"/>
    <w:rsid w:val="0043056C"/>
    <w:rsid w:val="00443FE8"/>
    <w:rsid w:val="00477970"/>
    <w:rsid w:val="00484976"/>
    <w:rsid w:val="00491D99"/>
    <w:rsid w:val="00494DB2"/>
    <w:rsid w:val="00495453"/>
    <w:rsid w:val="004A6DB9"/>
    <w:rsid w:val="004B2EB6"/>
    <w:rsid w:val="004C2D53"/>
    <w:rsid w:val="004C53C6"/>
    <w:rsid w:val="004F33B9"/>
    <w:rsid w:val="00526654"/>
    <w:rsid w:val="005471E9"/>
    <w:rsid w:val="00551A95"/>
    <w:rsid w:val="005719ED"/>
    <w:rsid w:val="00573433"/>
    <w:rsid w:val="00597183"/>
    <w:rsid w:val="005B5BEA"/>
    <w:rsid w:val="005C263C"/>
    <w:rsid w:val="005D533C"/>
    <w:rsid w:val="005D702A"/>
    <w:rsid w:val="005E6316"/>
    <w:rsid w:val="005F13D0"/>
    <w:rsid w:val="00605562"/>
    <w:rsid w:val="006262DF"/>
    <w:rsid w:val="006469DD"/>
    <w:rsid w:val="0065195A"/>
    <w:rsid w:val="00656607"/>
    <w:rsid w:val="00691879"/>
    <w:rsid w:val="00695FA9"/>
    <w:rsid w:val="006A54D4"/>
    <w:rsid w:val="006B6BAA"/>
    <w:rsid w:val="006D0EB0"/>
    <w:rsid w:val="006E3A57"/>
    <w:rsid w:val="007110EF"/>
    <w:rsid w:val="007168D9"/>
    <w:rsid w:val="00717930"/>
    <w:rsid w:val="00740ACC"/>
    <w:rsid w:val="00753CCC"/>
    <w:rsid w:val="007A7F86"/>
    <w:rsid w:val="007B048E"/>
    <w:rsid w:val="007C533C"/>
    <w:rsid w:val="007C6594"/>
    <w:rsid w:val="007C6BE3"/>
    <w:rsid w:val="00801707"/>
    <w:rsid w:val="008074A3"/>
    <w:rsid w:val="00821F0E"/>
    <w:rsid w:val="00833C67"/>
    <w:rsid w:val="008341A9"/>
    <w:rsid w:val="008405F1"/>
    <w:rsid w:val="0088052B"/>
    <w:rsid w:val="008820B9"/>
    <w:rsid w:val="00886BBE"/>
    <w:rsid w:val="0089077B"/>
    <w:rsid w:val="0089724E"/>
    <w:rsid w:val="008C3ADD"/>
    <w:rsid w:val="008C5B0D"/>
    <w:rsid w:val="008F7CDD"/>
    <w:rsid w:val="0093479E"/>
    <w:rsid w:val="00935063"/>
    <w:rsid w:val="009358B2"/>
    <w:rsid w:val="009363B4"/>
    <w:rsid w:val="00957399"/>
    <w:rsid w:val="0096564E"/>
    <w:rsid w:val="00966ACB"/>
    <w:rsid w:val="00966C12"/>
    <w:rsid w:val="0097717A"/>
    <w:rsid w:val="009A3D26"/>
    <w:rsid w:val="009D0805"/>
    <w:rsid w:val="009D1EFC"/>
    <w:rsid w:val="009E22B8"/>
    <w:rsid w:val="009E448B"/>
    <w:rsid w:val="009F0E88"/>
    <w:rsid w:val="00A33B4A"/>
    <w:rsid w:val="00A77DC5"/>
    <w:rsid w:val="00A85B32"/>
    <w:rsid w:val="00AA7197"/>
    <w:rsid w:val="00AB1DC7"/>
    <w:rsid w:val="00AB54EE"/>
    <w:rsid w:val="00AC419F"/>
    <w:rsid w:val="00AD16C5"/>
    <w:rsid w:val="00AD4DB3"/>
    <w:rsid w:val="00AF199C"/>
    <w:rsid w:val="00B3496E"/>
    <w:rsid w:val="00B5542D"/>
    <w:rsid w:val="00B71D3C"/>
    <w:rsid w:val="00B90261"/>
    <w:rsid w:val="00BB337A"/>
    <w:rsid w:val="00BB4626"/>
    <w:rsid w:val="00BC17C3"/>
    <w:rsid w:val="00BC69C0"/>
    <w:rsid w:val="00BD120F"/>
    <w:rsid w:val="00BD1C77"/>
    <w:rsid w:val="00BE2725"/>
    <w:rsid w:val="00C02123"/>
    <w:rsid w:val="00C0594B"/>
    <w:rsid w:val="00C40F8E"/>
    <w:rsid w:val="00C63FD9"/>
    <w:rsid w:val="00C63FFA"/>
    <w:rsid w:val="00C97B73"/>
    <w:rsid w:val="00CA2DB2"/>
    <w:rsid w:val="00CE15A2"/>
    <w:rsid w:val="00CE717C"/>
    <w:rsid w:val="00D23EA9"/>
    <w:rsid w:val="00D60E38"/>
    <w:rsid w:val="00D63316"/>
    <w:rsid w:val="00D63FE7"/>
    <w:rsid w:val="00DA47CE"/>
    <w:rsid w:val="00DA5C91"/>
    <w:rsid w:val="00DB6AE5"/>
    <w:rsid w:val="00DC64A4"/>
    <w:rsid w:val="00DD4698"/>
    <w:rsid w:val="00DF6584"/>
    <w:rsid w:val="00E069F4"/>
    <w:rsid w:val="00E12D0C"/>
    <w:rsid w:val="00E1485C"/>
    <w:rsid w:val="00E167E1"/>
    <w:rsid w:val="00E26290"/>
    <w:rsid w:val="00E750C1"/>
    <w:rsid w:val="00E84CA8"/>
    <w:rsid w:val="00EB7B0A"/>
    <w:rsid w:val="00EC7B29"/>
    <w:rsid w:val="00ED3C46"/>
    <w:rsid w:val="00EE61C6"/>
    <w:rsid w:val="00F04546"/>
    <w:rsid w:val="00F079BB"/>
    <w:rsid w:val="00F27377"/>
    <w:rsid w:val="00F52596"/>
    <w:rsid w:val="00F7057C"/>
    <w:rsid w:val="00F70D4F"/>
    <w:rsid w:val="00F83DE3"/>
    <w:rsid w:val="00FB633F"/>
    <w:rsid w:val="00FC0F90"/>
    <w:rsid w:val="00FC4327"/>
    <w:rsid w:val="00FE4398"/>
    <w:rsid w:val="00FF50CC"/>
    <w:rsid w:val="00FF56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8B9E5"/>
  <w15:chartTrackingRefBased/>
  <w15:docId w15:val="{0C70951C-0158-4552-8DFC-236F914E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848"/>
    <w:rPr>
      <w:rFonts w:ascii="Times New Roman" w:hAnsi="Times New Roman"/>
      <w:sz w:val="24"/>
    </w:rPr>
  </w:style>
  <w:style w:type="paragraph" w:styleId="Heading1">
    <w:name w:val="heading 1"/>
    <w:basedOn w:val="Normal"/>
    <w:next w:val="Normal"/>
    <w:link w:val="Heading1Char"/>
    <w:uiPriority w:val="9"/>
    <w:qFormat/>
    <w:rsid w:val="00222848"/>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22848"/>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848"/>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22848"/>
    <w:rPr>
      <w:rFonts w:ascii="Times New Roman" w:eastAsiaTheme="majorEastAsia" w:hAnsi="Times New Roman" w:cstheme="majorBidi"/>
      <w:b/>
      <w:color w:val="000000" w:themeColor="text1"/>
      <w:sz w:val="24"/>
      <w:szCs w:val="26"/>
    </w:rPr>
  </w:style>
  <w:style w:type="character" w:styleId="CommentReference">
    <w:name w:val="annotation reference"/>
    <w:basedOn w:val="DefaultParagraphFont"/>
    <w:uiPriority w:val="99"/>
    <w:semiHidden/>
    <w:unhideWhenUsed/>
    <w:rsid w:val="00C0594B"/>
    <w:rPr>
      <w:sz w:val="16"/>
      <w:szCs w:val="16"/>
    </w:rPr>
  </w:style>
  <w:style w:type="paragraph" w:styleId="CommentText">
    <w:name w:val="annotation text"/>
    <w:basedOn w:val="Normal"/>
    <w:link w:val="CommentTextChar"/>
    <w:uiPriority w:val="99"/>
    <w:unhideWhenUsed/>
    <w:rsid w:val="00C0594B"/>
    <w:pPr>
      <w:spacing w:line="240" w:lineRule="auto"/>
    </w:pPr>
    <w:rPr>
      <w:sz w:val="20"/>
      <w:szCs w:val="20"/>
    </w:rPr>
  </w:style>
  <w:style w:type="character" w:customStyle="1" w:styleId="CommentTextChar">
    <w:name w:val="Comment Text Char"/>
    <w:basedOn w:val="DefaultParagraphFont"/>
    <w:link w:val="CommentText"/>
    <w:uiPriority w:val="99"/>
    <w:rsid w:val="00C0594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594B"/>
    <w:rPr>
      <w:b/>
      <w:bCs/>
    </w:rPr>
  </w:style>
  <w:style w:type="character" w:customStyle="1" w:styleId="CommentSubjectChar">
    <w:name w:val="Comment Subject Char"/>
    <w:basedOn w:val="CommentTextChar"/>
    <w:link w:val="CommentSubject"/>
    <w:uiPriority w:val="99"/>
    <w:semiHidden/>
    <w:rsid w:val="00C0594B"/>
    <w:rPr>
      <w:rFonts w:ascii="Times New Roman" w:hAnsi="Times New Roman"/>
      <w:b/>
      <w:bCs/>
      <w:sz w:val="20"/>
      <w:szCs w:val="20"/>
    </w:rPr>
  </w:style>
  <w:style w:type="paragraph" w:styleId="BalloonText">
    <w:name w:val="Balloon Text"/>
    <w:basedOn w:val="Normal"/>
    <w:link w:val="BalloonTextChar"/>
    <w:uiPriority w:val="99"/>
    <w:semiHidden/>
    <w:unhideWhenUsed/>
    <w:rsid w:val="00C05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94B"/>
    <w:rPr>
      <w:rFonts w:ascii="Segoe UI" w:hAnsi="Segoe UI" w:cs="Segoe UI"/>
      <w:sz w:val="18"/>
      <w:szCs w:val="18"/>
    </w:rPr>
  </w:style>
  <w:style w:type="character" w:styleId="Hyperlink">
    <w:name w:val="Hyperlink"/>
    <w:basedOn w:val="DefaultParagraphFont"/>
    <w:uiPriority w:val="99"/>
    <w:unhideWhenUsed/>
    <w:rsid w:val="00076B43"/>
    <w:rPr>
      <w:color w:val="0000FF"/>
      <w:u w:val="single"/>
    </w:rPr>
  </w:style>
  <w:style w:type="character" w:styleId="Emphasis">
    <w:name w:val="Emphasis"/>
    <w:basedOn w:val="DefaultParagraphFont"/>
    <w:uiPriority w:val="20"/>
    <w:qFormat/>
    <w:rsid w:val="00AB54EE"/>
    <w:rPr>
      <w:i/>
      <w:iCs/>
    </w:rPr>
  </w:style>
  <w:style w:type="character" w:customStyle="1" w:styleId="UnresolvedMention1">
    <w:name w:val="Unresolved Mention1"/>
    <w:basedOn w:val="DefaultParagraphFont"/>
    <w:uiPriority w:val="99"/>
    <w:semiHidden/>
    <w:unhideWhenUsed/>
    <w:rsid w:val="0089077B"/>
    <w:rPr>
      <w:color w:val="605E5C"/>
      <w:shd w:val="clear" w:color="auto" w:fill="E1DFDD"/>
    </w:rPr>
  </w:style>
  <w:style w:type="paragraph" w:styleId="ListParagraph">
    <w:name w:val="List Paragraph"/>
    <w:basedOn w:val="Normal"/>
    <w:uiPriority w:val="34"/>
    <w:qFormat/>
    <w:rsid w:val="00F27377"/>
    <w:pPr>
      <w:ind w:left="720"/>
      <w:contextualSpacing/>
    </w:pPr>
  </w:style>
  <w:style w:type="character" w:styleId="FollowedHyperlink">
    <w:name w:val="FollowedHyperlink"/>
    <w:basedOn w:val="DefaultParagraphFont"/>
    <w:uiPriority w:val="99"/>
    <w:semiHidden/>
    <w:unhideWhenUsed/>
    <w:rsid w:val="0043056C"/>
    <w:rPr>
      <w:color w:val="954F72" w:themeColor="followedHyperlink"/>
      <w:u w:val="single"/>
    </w:rPr>
  </w:style>
  <w:style w:type="paragraph" w:styleId="Header">
    <w:name w:val="header"/>
    <w:basedOn w:val="Normal"/>
    <w:link w:val="HeaderChar"/>
    <w:uiPriority w:val="99"/>
    <w:unhideWhenUsed/>
    <w:rsid w:val="00F705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057C"/>
    <w:rPr>
      <w:rFonts w:ascii="Times New Roman" w:hAnsi="Times New Roman"/>
      <w:sz w:val="24"/>
    </w:rPr>
  </w:style>
  <w:style w:type="paragraph" w:styleId="Footer">
    <w:name w:val="footer"/>
    <w:basedOn w:val="Normal"/>
    <w:link w:val="FooterChar"/>
    <w:uiPriority w:val="99"/>
    <w:unhideWhenUsed/>
    <w:rsid w:val="00F705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057C"/>
    <w:rPr>
      <w:rFonts w:ascii="Times New Roman" w:hAnsi="Times New Roman"/>
      <w:sz w:val="24"/>
    </w:rPr>
  </w:style>
  <w:style w:type="paragraph" w:styleId="Revision">
    <w:name w:val="Revision"/>
    <w:hidden/>
    <w:uiPriority w:val="99"/>
    <w:semiHidden/>
    <w:rsid w:val="008405F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4483">
      <w:bodyDiv w:val="1"/>
      <w:marLeft w:val="0"/>
      <w:marRight w:val="0"/>
      <w:marTop w:val="0"/>
      <w:marBottom w:val="0"/>
      <w:divBdr>
        <w:top w:val="none" w:sz="0" w:space="0" w:color="auto"/>
        <w:left w:val="none" w:sz="0" w:space="0" w:color="auto"/>
        <w:bottom w:val="none" w:sz="0" w:space="0" w:color="auto"/>
        <w:right w:val="none" w:sz="0" w:space="0" w:color="auto"/>
      </w:divBdr>
    </w:div>
    <w:div w:id="154760375">
      <w:bodyDiv w:val="1"/>
      <w:marLeft w:val="0"/>
      <w:marRight w:val="0"/>
      <w:marTop w:val="0"/>
      <w:marBottom w:val="0"/>
      <w:divBdr>
        <w:top w:val="none" w:sz="0" w:space="0" w:color="auto"/>
        <w:left w:val="none" w:sz="0" w:space="0" w:color="auto"/>
        <w:bottom w:val="none" w:sz="0" w:space="0" w:color="auto"/>
        <w:right w:val="none" w:sz="0" w:space="0" w:color="auto"/>
      </w:divBdr>
    </w:div>
    <w:div w:id="104637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cdp0000454" TargetMode="External"/><Relationship Id="rId13" Type="http://schemas.openxmlformats.org/officeDocument/2006/relationships/hyperlink" Target="http://www.kinderenindesamenleving.nl" TargetMode="External"/><Relationship Id="rId3" Type="http://schemas.openxmlformats.org/officeDocument/2006/relationships/settings" Target="settings.xml"/><Relationship Id="rId7" Type="http://schemas.openxmlformats.org/officeDocument/2006/relationships/hyperlink" Target="https://doi.org/10.1111/jomf.12622" TargetMode="External"/><Relationship Id="rId12" Type="http://schemas.openxmlformats.org/officeDocument/2006/relationships/hyperlink" Target="https://doi.org/10.1111/cdev.1378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77/009579840202800100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37/0012-1649.42.5.747" TargetMode="External"/><Relationship Id="rId4" Type="http://schemas.openxmlformats.org/officeDocument/2006/relationships/webSettings" Target="webSettings.xml"/><Relationship Id="rId9" Type="http://schemas.openxmlformats.org/officeDocument/2006/relationships/hyperlink" Target="https://doi.org/10.1037/0012-1649.42.5.747"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FA479-2204-430C-8D2B-0FFBD5AA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1101</Words>
  <Characters>6060</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 P.D. van (Daudi)</dc:creator>
  <cp:keywords/>
  <dc:description/>
  <cp:lastModifiedBy>Pektas, F. (Fadime)</cp:lastModifiedBy>
  <cp:revision>10</cp:revision>
  <dcterms:created xsi:type="dcterms:W3CDTF">2022-08-02T09:06:00Z</dcterms:created>
  <dcterms:modified xsi:type="dcterms:W3CDTF">2022-11-04T11:45:00Z</dcterms:modified>
</cp:coreProperties>
</file>